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78" w:rsidRPr="00FB2B78" w:rsidRDefault="00FB2B78" w:rsidP="00FB2B78">
      <w:pPr>
        <w:jc w:val="right"/>
        <w:rPr>
          <w:rFonts w:ascii="Times New Roman" w:hAnsi="Times New Roman" w:cs="Times New Roman"/>
          <w:sz w:val="24"/>
          <w:szCs w:val="24"/>
        </w:rPr>
      </w:pPr>
      <w:r w:rsidRPr="00FB2B78">
        <w:rPr>
          <w:rFonts w:ascii="Times New Roman" w:hAnsi="Times New Roman" w:cs="Times New Roman"/>
          <w:sz w:val="24"/>
          <w:szCs w:val="24"/>
        </w:rPr>
        <w:t>Kalisz 06.12.2021r.</w:t>
      </w:r>
    </w:p>
    <w:p w:rsidR="00FB2B78" w:rsidRDefault="00FB2B78" w:rsidP="00FB2B78">
      <w:pPr>
        <w:jc w:val="right"/>
        <w:rPr>
          <w:rFonts w:ascii="Times New Roman" w:hAnsi="Times New Roman" w:cs="Times New Roman"/>
          <w:b/>
          <w:sz w:val="24"/>
          <w:szCs w:val="24"/>
        </w:rPr>
      </w:pPr>
    </w:p>
    <w:p w:rsidR="00FB2B78" w:rsidRDefault="00FB2B78" w:rsidP="00FB2B78">
      <w:pPr>
        <w:jc w:val="center"/>
        <w:rPr>
          <w:rFonts w:ascii="Times New Roman" w:hAnsi="Times New Roman" w:cs="Times New Roman"/>
          <w:b/>
          <w:sz w:val="24"/>
          <w:szCs w:val="24"/>
        </w:rPr>
      </w:pPr>
      <w:r>
        <w:rPr>
          <w:rFonts w:ascii="Times New Roman" w:hAnsi="Times New Roman" w:cs="Times New Roman"/>
          <w:b/>
          <w:sz w:val="24"/>
          <w:szCs w:val="24"/>
        </w:rPr>
        <w:t>Informacja dotycząca przetwarzania danych osobowych</w:t>
      </w:r>
      <w:r>
        <w:rPr>
          <w:rFonts w:ascii="Times New Roman" w:hAnsi="Times New Roman" w:cs="Times New Roman"/>
          <w:b/>
          <w:sz w:val="24"/>
          <w:szCs w:val="24"/>
        </w:rPr>
        <w:br/>
        <w:t xml:space="preserve">w związku z </w:t>
      </w:r>
      <w:r w:rsidR="00033E44">
        <w:rPr>
          <w:rFonts w:ascii="Times New Roman" w:hAnsi="Times New Roman" w:cs="Times New Roman"/>
          <w:b/>
          <w:sz w:val="24"/>
          <w:szCs w:val="24"/>
        </w:rPr>
        <w:t>zawarciem umowy najmu pomieszczeń</w:t>
      </w:r>
    </w:p>
    <w:p w:rsidR="00FB2B78" w:rsidRDefault="00FB2B78" w:rsidP="00FB2B78">
      <w:pPr>
        <w:jc w:val="center"/>
        <w:rPr>
          <w:rFonts w:ascii="Times New Roman" w:hAnsi="Times New Roman" w:cs="Times New Roman"/>
          <w:b/>
          <w:sz w:val="24"/>
          <w:szCs w:val="24"/>
        </w:rPr>
      </w:pPr>
    </w:p>
    <w:p w:rsidR="00FB2B78" w:rsidRDefault="00FB2B78" w:rsidP="00FB2B78">
      <w:pPr>
        <w:spacing w:line="360" w:lineRule="auto"/>
        <w:jc w:val="both"/>
        <w:rPr>
          <w:rFonts w:ascii="Times New Roman" w:hAnsi="Times New Roman" w:cs="Times New Roman"/>
          <w:sz w:val="24"/>
          <w:szCs w:val="24"/>
        </w:rPr>
      </w:pPr>
      <w:r>
        <w:rPr>
          <w:rFonts w:ascii="Times New Roman" w:hAnsi="Times New Roman" w:cs="Times New Roman"/>
          <w:sz w:val="24"/>
          <w:szCs w:val="24"/>
        </w:rPr>
        <w:tab/>
        <w:t>Z uwagi na przepisy, które weszły w życie z dniem 25.05.2018r. n</w:t>
      </w:r>
      <w:r>
        <w:rPr>
          <w:rFonts w:ascii="Times New Roman" w:hAnsi="Times New Roman" w:cs="Times New Roman"/>
          <w:color w:val="000000"/>
          <w:sz w:val="24"/>
          <w:szCs w:val="24"/>
        </w:rPr>
        <w:t>a podstawie R</w:t>
      </w:r>
      <w:r>
        <w:rPr>
          <w:rFonts w:ascii="Times New Roman" w:hAnsi="Times New Roman" w:cs="Times New Roman"/>
          <w:sz w:val="24"/>
          <w:szCs w:val="24"/>
        </w:rPr>
        <w:t>ozporządzenia Parlamentu Europejskiego i Rady Unii Europejskiej 2016/679</w:t>
      </w:r>
      <w:r>
        <w:rPr>
          <w:rFonts w:ascii="Times New Roman" w:hAnsi="Times New Roman" w:cs="Times New Roman"/>
          <w:sz w:val="24"/>
          <w:szCs w:val="24"/>
        </w:rPr>
        <w:br/>
        <w:t xml:space="preserve">z dnia 27 kwietnia 2016r. w sprawie ochrony osób fizycznych w związku </w:t>
      </w:r>
      <w:r>
        <w:rPr>
          <w:rFonts w:ascii="Times New Roman" w:hAnsi="Times New Roman" w:cs="Times New Roman"/>
          <w:sz w:val="24"/>
          <w:szCs w:val="24"/>
        </w:rPr>
        <w:br/>
        <w:t>z przetwarzaniem danych osobowych i w sprawie swobodnego przepływu takich danych oraz uchylenia dyrektywy 95/46/WE (ogólne rozporządzenie o ochronie danych) zwanego dalej: "RODO" w myśl art. 13 ust. 1 RODO uprzejmie informujemy że:</w:t>
      </w:r>
      <w:bookmarkStart w:id="0" w:name="_GoBack"/>
      <w:bookmarkEnd w:id="0"/>
    </w:p>
    <w:p w:rsidR="00FB2B78" w:rsidRPr="007F7AFD" w:rsidRDefault="00FB2B78" w:rsidP="00FB2B78">
      <w:pPr>
        <w:pStyle w:val="Akapitzlist"/>
        <w:numPr>
          <w:ilvl w:val="0"/>
          <w:numId w:val="4"/>
        </w:numPr>
        <w:spacing w:line="360" w:lineRule="auto"/>
        <w:jc w:val="both"/>
        <w:rPr>
          <w:rFonts w:ascii="Times New Roman" w:hAnsi="Times New Roman" w:cs="Times New Roman"/>
          <w:sz w:val="24"/>
          <w:szCs w:val="24"/>
        </w:rPr>
      </w:pPr>
      <w:r w:rsidRPr="00525095">
        <w:rPr>
          <w:rFonts w:ascii="Times New Roman" w:hAnsi="Times New Roman" w:cs="Times New Roman"/>
          <w:sz w:val="24"/>
          <w:szCs w:val="24"/>
        </w:rPr>
        <w:t xml:space="preserve">Administratorem danych osobowych przetwarzanych w związku </w:t>
      </w:r>
      <w:r>
        <w:rPr>
          <w:rFonts w:ascii="Times New Roman" w:hAnsi="Times New Roman" w:cs="Times New Roman"/>
          <w:sz w:val="24"/>
          <w:szCs w:val="24"/>
        </w:rPr>
        <w:t>zawarciem umowy najmu pomieszczeń</w:t>
      </w:r>
      <w:r w:rsidRPr="00525095">
        <w:rPr>
          <w:rFonts w:ascii="Times New Roman" w:hAnsi="Times New Roman" w:cs="Times New Roman"/>
          <w:sz w:val="24"/>
          <w:szCs w:val="24"/>
        </w:rPr>
        <w:t xml:space="preserve"> jest </w:t>
      </w:r>
      <w:r>
        <w:rPr>
          <w:rFonts w:ascii="Times New Roman" w:hAnsi="Times New Roman" w:cs="Times New Roman"/>
          <w:sz w:val="24"/>
          <w:szCs w:val="24"/>
        </w:rPr>
        <w:t xml:space="preserve">Specjalny Ośrodek </w:t>
      </w:r>
      <w:r w:rsidRPr="007F7AFD">
        <w:rPr>
          <w:rFonts w:ascii="Times New Roman" w:hAnsi="Times New Roman" w:cs="Times New Roman"/>
          <w:sz w:val="24"/>
          <w:szCs w:val="24"/>
        </w:rPr>
        <w:t>Szkolno</w:t>
      </w:r>
      <w:r>
        <w:rPr>
          <w:rFonts w:ascii="Times New Roman" w:hAnsi="Times New Roman" w:cs="Times New Roman"/>
          <w:sz w:val="24"/>
          <w:szCs w:val="24"/>
        </w:rPr>
        <w:t xml:space="preserve"> </w:t>
      </w:r>
      <w:r w:rsidRPr="007F7AFD">
        <w:rPr>
          <w:rFonts w:ascii="Times New Roman" w:hAnsi="Times New Roman" w:cs="Times New Roman"/>
          <w:sz w:val="24"/>
          <w:szCs w:val="24"/>
        </w:rPr>
        <w:t>-</w:t>
      </w:r>
      <w:r>
        <w:rPr>
          <w:rFonts w:ascii="Times New Roman" w:hAnsi="Times New Roman" w:cs="Times New Roman"/>
          <w:sz w:val="24"/>
          <w:szCs w:val="24"/>
        </w:rPr>
        <w:t xml:space="preserve"> </w:t>
      </w:r>
      <w:r w:rsidRPr="007F7AFD">
        <w:rPr>
          <w:rFonts w:ascii="Times New Roman" w:hAnsi="Times New Roman" w:cs="Times New Roman"/>
          <w:sz w:val="24"/>
          <w:szCs w:val="24"/>
        </w:rPr>
        <w:t>Wychowaw</w:t>
      </w:r>
      <w:r>
        <w:rPr>
          <w:rFonts w:ascii="Times New Roman" w:hAnsi="Times New Roman" w:cs="Times New Roman"/>
          <w:sz w:val="24"/>
          <w:szCs w:val="24"/>
        </w:rPr>
        <w:t>czy</w:t>
      </w:r>
      <w:r w:rsidRPr="007F7AFD">
        <w:rPr>
          <w:rFonts w:ascii="Times New Roman" w:hAnsi="Times New Roman" w:cs="Times New Roman"/>
          <w:sz w:val="24"/>
          <w:szCs w:val="24"/>
        </w:rPr>
        <w:t xml:space="preserve"> nr 1 ul. Kordeckiego 17a,  62-800 Kalisz</w:t>
      </w:r>
    </w:p>
    <w:p w:rsidR="00FB2B78" w:rsidRDefault="00FB2B78" w:rsidP="00FB2B78">
      <w:pPr>
        <w:pStyle w:val="Akapitzlist"/>
        <w:numPr>
          <w:ilvl w:val="0"/>
          <w:numId w:val="1"/>
        </w:numPr>
        <w:spacing w:line="360" w:lineRule="auto"/>
        <w:jc w:val="both"/>
      </w:pPr>
      <w:r w:rsidRPr="00525095">
        <w:rPr>
          <w:rFonts w:ascii="Times New Roman" w:hAnsi="Times New Roman" w:cs="Times New Roman"/>
          <w:sz w:val="24"/>
          <w:szCs w:val="24"/>
        </w:rPr>
        <w:t xml:space="preserve">W celu zapewnienia ochrony danych osobowych przetwarzanych przez Administratora został powołany inspektor ochrony danych, z którym można skontaktować się drogą elektroniczną: </w:t>
      </w:r>
      <w:hyperlink r:id="rId6">
        <w:r w:rsidRPr="00525095">
          <w:rPr>
            <w:rStyle w:val="czeinternetowe"/>
            <w:rFonts w:ascii="Times New Roman" w:hAnsi="Times New Roman" w:cs="Times New Roman"/>
            <w:sz w:val="24"/>
            <w:szCs w:val="24"/>
          </w:rPr>
          <w:t>adamlyskawka@interia.pl</w:t>
        </w:r>
      </w:hyperlink>
    </w:p>
    <w:p w:rsidR="00FB2B78" w:rsidRPr="00FB2B78" w:rsidRDefault="00FB2B78" w:rsidP="00FB2B78">
      <w:pPr>
        <w:pStyle w:val="Akapitzlist"/>
        <w:numPr>
          <w:ilvl w:val="0"/>
          <w:numId w:val="1"/>
        </w:numPr>
        <w:spacing w:line="360" w:lineRule="auto"/>
        <w:jc w:val="both"/>
        <w:rPr>
          <w:rFonts w:ascii="Times New Roman" w:hAnsi="Times New Roman" w:cs="Times New Roman"/>
          <w:sz w:val="24"/>
          <w:szCs w:val="24"/>
        </w:rPr>
      </w:pPr>
      <w:r w:rsidRPr="00FB2B78">
        <w:rPr>
          <w:rFonts w:ascii="Times New Roman" w:hAnsi="Times New Roman" w:cs="Times New Roman"/>
          <w:sz w:val="24"/>
          <w:szCs w:val="24"/>
        </w:rPr>
        <w:t>Państwa dane osobowe są przetwarzane na podst</w:t>
      </w:r>
      <w:r>
        <w:rPr>
          <w:rFonts w:ascii="Times New Roman" w:hAnsi="Times New Roman" w:cs="Times New Roman"/>
          <w:sz w:val="24"/>
          <w:szCs w:val="24"/>
        </w:rPr>
        <w:t xml:space="preserve">awie art. 6 ust. 1 lit b) RODO tj. </w:t>
      </w:r>
      <w:r>
        <w:rPr>
          <w:rFonts w:ascii="Times New Roman" w:hAnsi="Times New Roman" w:cs="Times New Roman"/>
          <w:sz w:val="24"/>
          <w:szCs w:val="24"/>
        </w:rPr>
        <w:br/>
      </w:r>
      <w:r w:rsidRPr="00FB2B78">
        <w:rPr>
          <w:rFonts w:ascii="Times New Roman" w:hAnsi="Times New Roman" w:cs="Times New Roman"/>
          <w:sz w:val="24"/>
          <w:szCs w:val="24"/>
        </w:rPr>
        <w:t>w celu realizacji postanowień umowy</w:t>
      </w:r>
      <w:r>
        <w:rPr>
          <w:rFonts w:ascii="Times New Roman" w:hAnsi="Times New Roman" w:cs="Times New Roman"/>
          <w:sz w:val="24"/>
          <w:szCs w:val="24"/>
        </w:rPr>
        <w:t xml:space="preserve"> </w:t>
      </w:r>
      <w:r w:rsidRPr="00FB2B78">
        <w:rPr>
          <w:rFonts w:ascii="Times New Roman" w:hAnsi="Times New Roman" w:cs="Times New Roman"/>
          <w:sz w:val="24"/>
          <w:szCs w:val="24"/>
        </w:rPr>
        <w:t>zawartej pomiędzy Administratore</w:t>
      </w:r>
      <w:r>
        <w:rPr>
          <w:rFonts w:ascii="Times New Roman" w:hAnsi="Times New Roman" w:cs="Times New Roman"/>
          <w:sz w:val="24"/>
          <w:szCs w:val="24"/>
        </w:rPr>
        <w:t>m a osobą, której dane dotyczą.</w:t>
      </w:r>
    </w:p>
    <w:p w:rsidR="00FB2B78" w:rsidRDefault="00FB2B78" w:rsidP="00FB2B7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Dane osobowe są udostępniane tylko i wyłącznie osobom i podmiotom, z którymi Administrator zawarł stosowną umowę powierzenia przetwarzania danych lub osoby te są upoważnione do przetwarzania tych danych z racji pełnionych obowiązków </w:t>
      </w:r>
      <w:r>
        <w:rPr>
          <w:rFonts w:ascii="Times New Roman" w:hAnsi="Times New Roman" w:cs="Times New Roman"/>
          <w:sz w:val="24"/>
          <w:szCs w:val="24"/>
        </w:rPr>
        <w:br/>
        <w:t xml:space="preserve">w placówce. Ponadto Administrator w ramach realizacji czynności przetwarzania danych osobowych, bez względu na cel przetwarzania, jest uprawniony do ujawniania przetwarzanych danych organom publicznym w odniesieniu do prowadzonych przez nie czynności i postępowań. </w:t>
      </w:r>
    </w:p>
    <w:p w:rsidR="00FB2B78" w:rsidRDefault="00FB2B78" w:rsidP="00FB2B7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 xml:space="preserve"> uwagi na korespondencję z wykorzystaniem poczty elektronicznej oraz </w:t>
      </w:r>
      <w:r w:rsidRPr="00D148F8">
        <w:rPr>
          <w:rFonts w:ascii="Times New Roman" w:hAnsi="Times New Roman" w:cs="Times New Roman"/>
          <w:sz w:val="24"/>
          <w:szCs w:val="24"/>
        </w:rPr>
        <w:t>lokalizację serwerów</w:t>
      </w:r>
      <w:r>
        <w:rPr>
          <w:rFonts w:ascii="Times New Roman" w:hAnsi="Times New Roman" w:cs="Times New Roman"/>
          <w:sz w:val="24"/>
          <w:szCs w:val="24"/>
        </w:rPr>
        <w:t xml:space="preserve"> pocztowych</w:t>
      </w:r>
      <w:r w:rsidRPr="00D148F8">
        <w:rPr>
          <w:rFonts w:ascii="Times New Roman" w:hAnsi="Times New Roman" w:cs="Times New Roman"/>
          <w:sz w:val="24"/>
          <w:szCs w:val="24"/>
        </w:rPr>
        <w:t xml:space="preserve"> usługodawcy również poza EOG, zachodzi konieczność przekazywania danych osobowych do państwa trzeciego. </w:t>
      </w:r>
      <w:r>
        <w:rPr>
          <w:rFonts w:ascii="Times New Roman" w:hAnsi="Times New Roman" w:cs="Times New Roman"/>
          <w:sz w:val="24"/>
          <w:szCs w:val="24"/>
        </w:rPr>
        <w:br/>
      </w:r>
      <w:r w:rsidRPr="001F15B1">
        <w:rPr>
          <w:rFonts w:ascii="Times New Roman" w:hAnsi="Times New Roman" w:cs="Times New Roman"/>
          <w:sz w:val="24"/>
          <w:szCs w:val="24"/>
        </w:rPr>
        <w:t>W tym przypadku udostępnianie odbywa się</w:t>
      </w:r>
      <w:r>
        <w:rPr>
          <w:rFonts w:ascii="Times New Roman" w:hAnsi="Times New Roman" w:cs="Times New Roman"/>
          <w:sz w:val="24"/>
          <w:szCs w:val="24"/>
        </w:rPr>
        <w:t xml:space="preserve"> </w:t>
      </w:r>
      <w:r w:rsidRPr="001F15B1">
        <w:rPr>
          <w:rFonts w:ascii="Times New Roman" w:hAnsi="Times New Roman" w:cs="Times New Roman"/>
          <w:sz w:val="24"/>
          <w:szCs w:val="24"/>
        </w:rPr>
        <w:t>w oparciu o zasady opisane pod adresem:</w:t>
      </w:r>
      <w:r>
        <w:rPr>
          <w:rFonts w:ascii="Times New Roman" w:hAnsi="Times New Roman" w:cs="Times New Roman"/>
          <w:sz w:val="24"/>
          <w:szCs w:val="24"/>
        </w:rPr>
        <w:t xml:space="preserve"> </w:t>
      </w:r>
      <w:hyperlink r:id="rId7" w:history="1">
        <w:r w:rsidRPr="00675C13">
          <w:rPr>
            <w:rStyle w:val="Hipercze"/>
            <w:rFonts w:ascii="Times New Roman" w:hAnsi="Times New Roman" w:cs="Times New Roman"/>
            <w:sz w:val="24"/>
            <w:szCs w:val="24"/>
          </w:rPr>
          <w:t>https://www.microsoft.com/en-us/licensing/product-licensing/pro</w:t>
        </w:r>
        <w:r w:rsidRPr="00675C13">
          <w:rPr>
            <w:rStyle w:val="Hipercze"/>
            <w:rFonts w:ascii="Times New Roman" w:hAnsi="Times New Roman" w:cs="Times New Roman"/>
            <w:sz w:val="24"/>
            <w:szCs w:val="24"/>
          </w:rPr>
          <w:t>d</w:t>
        </w:r>
        <w:r w:rsidRPr="00675C13">
          <w:rPr>
            <w:rStyle w:val="Hipercze"/>
            <w:rFonts w:ascii="Times New Roman" w:hAnsi="Times New Roman" w:cs="Times New Roman"/>
            <w:sz w:val="24"/>
            <w:szCs w:val="24"/>
          </w:rPr>
          <w:t>ucts</w:t>
        </w:r>
      </w:hyperlink>
    </w:p>
    <w:p w:rsidR="00FB2B78" w:rsidRPr="002E7764" w:rsidRDefault="00FB2B78" w:rsidP="00FB2B78">
      <w:pPr>
        <w:pStyle w:val="Akapitzlist"/>
        <w:numPr>
          <w:ilvl w:val="0"/>
          <w:numId w:val="1"/>
        </w:numPr>
        <w:spacing w:line="360" w:lineRule="auto"/>
        <w:jc w:val="both"/>
        <w:rPr>
          <w:rFonts w:ascii="Times New Roman" w:hAnsi="Times New Roman" w:cs="Times New Roman"/>
          <w:sz w:val="24"/>
          <w:szCs w:val="24"/>
        </w:rPr>
      </w:pPr>
      <w:r w:rsidRPr="002E7764">
        <w:rPr>
          <w:rFonts w:ascii="Times New Roman" w:hAnsi="Times New Roman" w:cs="Times New Roman"/>
          <w:sz w:val="24"/>
          <w:szCs w:val="24"/>
        </w:rPr>
        <w:lastRenderedPageBreak/>
        <w:t>Dane osobowe będą przechowywane przez okres niezbędny do realizacji celu dla jakiego zostały zebrane a następnie w celach archiwalnych niezbędnych do realizacji obowiązków wynikających z przepisów:</w:t>
      </w:r>
    </w:p>
    <w:p w:rsidR="00FB2B78" w:rsidRPr="006837A3" w:rsidRDefault="00FB2B78" w:rsidP="00FB2B78">
      <w:pPr>
        <w:pStyle w:val="Akapitzlist"/>
        <w:numPr>
          <w:ilvl w:val="0"/>
          <w:numId w:val="3"/>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w:t>
      </w:r>
      <w:r w:rsidRPr="00A83D64">
        <w:rPr>
          <w:rFonts w:ascii="Times New Roman" w:eastAsia="Times New Roman" w:hAnsi="Times New Roman" w:cs="Times New Roman"/>
          <w:sz w:val="24"/>
          <w:szCs w:val="24"/>
          <w:lang w:eastAsia="pl-PL"/>
        </w:rPr>
        <w:t>stawy z dnia 1</w:t>
      </w:r>
      <w:r>
        <w:rPr>
          <w:rFonts w:ascii="Times New Roman" w:eastAsia="Times New Roman" w:hAnsi="Times New Roman" w:cs="Times New Roman"/>
          <w:sz w:val="24"/>
          <w:szCs w:val="24"/>
          <w:lang w:eastAsia="pl-PL"/>
        </w:rPr>
        <w:t>3</w:t>
      </w:r>
      <w:r w:rsidRPr="00A83D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grudnia</w:t>
      </w:r>
      <w:r w:rsidRPr="00A83D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2019</w:t>
      </w:r>
      <w:r w:rsidRPr="00A83D64">
        <w:rPr>
          <w:rFonts w:ascii="Times New Roman" w:eastAsia="Times New Roman" w:hAnsi="Times New Roman" w:cs="Times New Roman"/>
          <w:sz w:val="24"/>
          <w:szCs w:val="24"/>
          <w:lang w:eastAsia="pl-PL"/>
        </w:rPr>
        <w:t xml:space="preserve"> r. o narodowym zasobie archiwalnym i archiwach (Dz. U. z 20</w:t>
      </w:r>
      <w:r>
        <w:rPr>
          <w:rFonts w:ascii="Times New Roman" w:eastAsia="Times New Roman" w:hAnsi="Times New Roman" w:cs="Times New Roman"/>
          <w:sz w:val="24"/>
          <w:szCs w:val="24"/>
          <w:lang w:eastAsia="pl-PL"/>
        </w:rPr>
        <w:t>20</w:t>
      </w:r>
      <w:r w:rsidRPr="00A83D64">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 poz. 164,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rsidR="00FB2B78" w:rsidRPr="006837A3" w:rsidRDefault="00FB2B78" w:rsidP="00FB2B78">
      <w:pPr>
        <w:pStyle w:val="Akapitzlist"/>
        <w:numPr>
          <w:ilvl w:val="0"/>
          <w:numId w:val="3"/>
        </w:numPr>
        <w:spacing w:line="360" w:lineRule="auto"/>
        <w:jc w:val="both"/>
        <w:rPr>
          <w:rFonts w:ascii="Times New Roman" w:hAnsi="Times New Roman" w:cs="Times New Roman"/>
          <w:sz w:val="24"/>
          <w:szCs w:val="24"/>
        </w:rPr>
      </w:pPr>
      <w:r w:rsidRPr="006837A3">
        <w:rPr>
          <w:rFonts w:ascii="Times New Roman" w:eastAsia="Times New Roman" w:hAnsi="Times New Roman" w:cs="Times New Roman"/>
          <w:sz w:val="24"/>
          <w:szCs w:val="24"/>
          <w:lang w:eastAsia="pl-PL"/>
        </w:rPr>
        <w:t>Rozporządzenia Ministra Kultury z dnia 17 stycznia 2019 r. w sprawie klasyfikowania i kwalifikowania dokumentacji, przekazywania materiałów archiwalnych do archiwów państwowych i brakowania dokumentacji niearchiwalnej (Dz. U. 2019 poz. 246).</w:t>
      </w:r>
    </w:p>
    <w:p w:rsidR="00FB2B78" w:rsidRPr="006837A3" w:rsidRDefault="00FB2B78" w:rsidP="00FB2B78">
      <w:pPr>
        <w:pStyle w:val="Akapitzlist"/>
        <w:numPr>
          <w:ilvl w:val="0"/>
          <w:numId w:val="3"/>
        </w:numPr>
        <w:spacing w:line="360" w:lineRule="auto"/>
        <w:jc w:val="both"/>
        <w:rPr>
          <w:rFonts w:ascii="Times New Roman" w:hAnsi="Times New Roman" w:cs="Times New Roman"/>
          <w:sz w:val="24"/>
          <w:szCs w:val="24"/>
        </w:rPr>
      </w:pPr>
      <w:r w:rsidRPr="006837A3">
        <w:rPr>
          <w:rFonts w:ascii="Times New Roman" w:eastAsia="Times New Roman" w:hAnsi="Times New Roman" w:cs="Times New Roman"/>
          <w:sz w:val="24"/>
          <w:szCs w:val="24"/>
          <w:lang w:eastAsia="pl-PL"/>
        </w:rPr>
        <w:t xml:space="preserve">Rozporządzenia Prezesa Rady Ministrów z dnia 18 stycznia 2011 r. w sprawie instrukcji kancelaryjnej, jednolitych rzeczowych wykazów akt oraz instrukcji </w:t>
      </w:r>
      <w:r w:rsidRPr="006837A3">
        <w:rPr>
          <w:rFonts w:ascii="Times New Roman" w:eastAsia="Times New Roman" w:hAnsi="Times New Roman" w:cs="Times New Roman"/>
          <w:sz w:val="24"/>
          <w:szCs w:val="24"/>
          <w:lang w:eastAsia="pl-PL"/>
        </w:rPr>
        <w:br/>
        <w:t>w sprawie organizacji i zakresu działania archiwów zakładowych (Dz. U. 2011 Nr 14, poz. 67).</w:t>
      </w:r>
    </w:p>
    <w:p w:rsidR="00FB2B78" w:rsidRDefault="00FB2B78" w:rsidP="00FB2B7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Zgodnie z obowiązującymi przepisami osoba, której dane dotyczą ma prawo do żądania od Administratora dostępu do swoich danych, sprostowania danych, usunięcia, ograniczenia przetwarzania oraz przeniesienia danych. Jeśli przetwarzanie odbywa się na podstawie zgody osoba, której dane dotyczą ma prawo do jej cofnięcia w dowolnym momencie. Powyższe uprawnienia mogą być realizowane poprzez kontakt z Administratorem w jego siedzibie lub drogą elektroniczną na adres: </w:t>
      </w:r>
      <w:r w:rsidRPr="00735C34">
        <w:rPr>
          <w:rFonts w:ascii="Times New Roman" w:hAnsi="Times New Roman" w:cs="Times New Roman"/>
          <w:sz w:val="24"/>
          <w:szCs w:val="24"/>
        </w:rPr>
        <w:t>sosw1kalisz@gmail.com</w:t>
      </w:r>
      <w:r>
        <w:rPr>
          <w:rFonts w:ascii="Times New Roman" w:hAnsi="Times New Roman" w:cs="Times New Roman"/>
          <w:sz w:val="24"/>
          <w:szCs w:val="24"/>
        </w:rPr>
        <w:t>.</w:t>
      </w:r>
    </w:p>
    <w:p w:rsidR="00FB2B78" w:rsidRDefault="00FB2B78" w:rsidP="00FB2B7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Jeśli osoba której dane są przetwarzanie przez Administratora uzna, że odbywa się to niezgodnie z przepisami RODO ma prawo do wniesienia skargi do organu nadzorczego, którym jest</w:t>
      </w:r>
    </w:p>
    <w:p w:rsidR="00FB2B78" w:rsidRDefault="00FB2B78" w:rsidP="00FB2B78">
      <w:pPr>
        <w:pStyle w:val="Akapitzlist"/>
        <w:spacing w:line="360" w:lineRule="auto"/>
        <w:jc w:val="center"/>
        <w:rPr>
          <w:rFonts w:ascii="Times New Roman" w:hAnsi="Times New Roman" w:cs="Times New Roman"/>
          <w:sz w:val="24"/>
          <w:szCs w:val="24"/>
        </w:rPr>
      </w:pPr>
      <w:r>
        <w:rPr>
          <w:rStyle w:val="Pogrubienie"/>
          <w:rFonts w:ascii="Times New Roman" w:hAnsi="Times New Roman" w:cs="Times New Roman"/>
          <w:b w:val="0"/>
          <w:bCs w:val="0"/>
          <w:sz w:val="24"/>
          <w:szCs w:val="24"/>
        </w:rPr>
        <w:t>Urząd Ochrony Danych Osobowych</w:t>
      </w:r>
      <w:r>
        <w:rPr>
          <w:rStyle w:val="Pogrubienie"/>
          <w:rFonts w:ascii="Times New Roman" w:hAnsi="Times New Roman" w:cs="Times New Roman"/>
          <w:sz w:val="24"/>
          <w:szCs w:val="24"/>
        </w:rPr>
        <w:br/>
      </w:r>
      <w:r>
        <w:rPr>
          <w:rFonts w:ascii="Times New Roman" w:hAnsi="Times New Roman" w:cs="Times New Roman"/>
          <w:sz w:val="24"/>
          <w:szCs w:val="24"/>
        </w:rPr>
        <w:t>ul. Stawki 2 </w:t>
      </w:r>
      <w:r>
        <w:rPr>
          <w:rFonts w:ascii="Times New Roman" w:hAnsi="Times New Roman" w:cs="Times New Roman"/>
          <w:sz w:val="24"/>
          <w:szCs w:val="24"/>
        </w:rPr>
        <w:br/>
        <w:t>00-193 Warszawa</w:t>
      </w:r>
    </w:p>
    <w:p w:rsidR="00FB2B78" w:rsidRDefault="00FB2B78" w:rsidP="00E800E3">
      <w:pPr>
        <w:pStyle w:val="Akapitzlist"/>
        <w:numPr>
          <w:ilvl w:val="0"/>
          <w:numId w:val="1"/>
        </w:num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Odmowa podania danych osobowych </w:t>
      </w:r>
      <w:r w:rsidR="00E800E3">
        <w:rPr>
          <w:rFonts w:ascii="Times New Roman" w:eastAsia="Times New Roman" w:hAnsi="Times New Roman" w:cs="Times New Roman"/>
          <w:sz w:val="24"/>
          <w:szCs w:val="24"/>
          <w:lang w:eastAsia="pl-PL"/>
        </w:rPr>
        <w:t xml:space="preserve">niezbędnych do zawarcia i realizacji postanowień umowy </w:t>
      </w:r>
      <w:r>
        <w:rPr>
          <w:rFonts w:ascii="Times New Roman" w:eastAsia="Times New Roman" w:hAnsi="Times New Roman" w:cs="Times New Roman"/>
          <w:sz w:val="24"/>
          <w:szCs w:val="24"/>
          <w:lang w:eastAsia="pl-PL"/>
        </w:rPr>
        <w:t>będzie skutkować brakiem</w:t>
      </w:r>
      <w:r w:rsidR="00E800E3">
        <w:rPr>
          <w:rFonts w:ascii="Times New Roman" w:eastAsia="Times New Roman" w:hAnsi="Times New Roman" w:cs="Times New Roman"/>
          <w:sz w:val="24"/>
          <w:szCs w:val="24"/>
          <w:lang w:eastAsia="pl-PL"/>
        </w:rPr>
        <w:t xml:space="preserve"> możliwości jej zawarcia</w:t>
      </w:r>
      <w:r>
        <w:rPr>
          <w:rFonts w:ascii="Times New Roman" w:eastAsia="Times New Roman" w:hAnsi="Times New Roman" w:cs="Times New Roman"/>
          <w:sz w:val="24"/>
          <w:szCs w:val="24"/>
          <w:lang w:eastAsia="pl-PL"/>
        </w:rPr>
        <w:t>.</w:t>
      </w:r>
    </w:p>
    <w:p w:rsidR="00907601" w:rsidRDefault="00FB2B78" w:rsidP="00E800E3">
      <w:pPr>
        <w:pStyle w:val="Akapitzlist"/>
        <w:numPr>
          <w:ilvl w:val="0"/>
          <w:numId w:val="1"/>
        </w:numPr>
        <w:spacing w:line="360" w:lineRule="auto"/>
        <w:jc w:val="both"/>
      </w:pPr>
      <w:r w:rsidRPr="00E800E3">
        <w:rPr>
          <w:rFonts w:ascii="Times New Roman" w:hAnsi="Times New Roman" w:cs="Times New Roman"/>
          <w:sz w:val="24"/>
          <w:szCs w:val="24"/>
        </w:rPr>
        <w:t xml:space="preserve"> Dane osobowe nie są przetwarzane w celu automatycznego podejmowania decyzji </w:t>
      </w:r>
      <w:r w:rsidRPr="00E800E3">
        <w:rPr>
          <w:rFonts w:ascii="Times New Roman" w:hAnsi="Times New Roman" w:cs="Times New Roman"/>
          <w:sz w:val="24"/>
          <w:szCs w:val="24"/>
        </w:rPr>
        <w:br/>
        <w:t>w tym profilowania.</w:t>
      </w:r>
    </w:p>
    <w:sectPr w:rsidR="00907601" w:rsidSect="00E800E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6D6C"/>
    <w:multiLevelType w:val="hybridMultilevel"/>
    <w:tmpl w:val="B7CA35B4"/>
    <w:lvl w:ilvl="0" w:tplc="9344FA06">
      <w:start w:val="1"/>
      <w:numFmt w:val="decimal"/>
      <w:lvlText w:val="%1)"/>
      <w:lvlJc w:val="left"/>
      <w:pPr>
        <w:ind w:left="720" w:hanging="360"/>
      </w:pPr>
      <w:rPr>
        <w:rFonts w:hint="default"/>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5AD22B2"/>
    <w:multiLevelType w:val="hybridMultilevel"/>
    <w:tmpl w:val="F1E809FA"/>
    <w:lvl w:ilvl="0" w:tplc="C1823030">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90A65FA"/>
    <w:multiLevelType w:val="multilevel"/>
    <w:tmpl w:val="0126772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6E7D71A3"/>
    <w:multiLevelType w:val="multilevel"/>
    <w:tmpl w:val="801086AA"/>
    <w:lvl w:ilvl="0">
      <w:start w:val="1"/>
      <w:numFmt w:val="decimal"/>
      <w:lvlText w:val="%1."/>
      <w:lvlJc w:val="left"/>
      <w:pPr>
        <w:ind w:left="720" w:hanging="360"/>
      </w:pPr>
      <w:rPr>
        <w:rFonts w:ascii="Times New Roman" w:hAnsi="Times New Roman"/>
        <w:sz w:val="24"/>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78"/>
    <w:rsid w:val="00033E44"/>
    <w:rsid w:val="00907601"/>
    <w:rsid w:val="00E800E3"/>
    <w:rsid w:val="00FB2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B78"/>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FB2B78"/>
    <w:rPr>
      <w:color w:val="0000FF"/>
      <w:u w:val="single"/>
    </w:rPr>
  </w:style>
  <w:style w:type="character" w:styleId="Pogrubienie">
    <w:name w:val="Strong"/>
    <w:uiPriority w:val="99"/>
    <w:qFormat/>
    <w:rsid w:val="00FB2B78"/>
    <w:rPr>
      <w:b/>
      <w:bCs/>
    </w:rPr>
  </w:style>
  <w:style w:type="paragraph" w:styleId="Akapitzlist">
    <w:name w:val="List Paragraph"/>
    <w:basedOn w:val="Normalny"/>
    <w:uiPriority w:val="34"/>
    <w:qFormat/>
    <w:rsid w:val="00FB2B78"/>
    <w:pPr>
      <w:ind w:left="720"/>
    </w:pPr>
  </w:style>
  <w:style w:type="character" w:styleId="Hipercze">
    <w:name w:val="Hyperlink"/>
    <w:uiPriority w:val="99"/>
    <w:unhideWhenUsed/>
    <w:rsid w:val="00FB2B78"/>
    <w:rPr>
      <w:color w:val="0000FF"/>
      <w:u w:val="single"/>
    </w:rPr>
  </w:style>
  <w:style w:type="character" w:styleId="UyteHipercze">
    <w:name w:val="FollowedHyperlink"/>
    <w:basedOn w:val="Domylnaczcionkaakapitu"/>
    <w:uiPriority w:val="99"/>
    <w:semiHidden/>
    <w:unhideWhenUsed/>
    <w:rsid w:val="00FB2B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B78"/>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FB2B78"/>
    <w:rPr>
      <w:color w:val="0000FF"/>
      <w:u w:val="single"/>
    </w:rPr>
  </w:style>
  <w:style w:type="character" w:styleId="Pogrubienie">
    <w:name w:val="Strong"/>
    <w:uiPriority w:val="99"/>
    <w:qFormat/>
    <w:rsid w:val="00FB2B78"/>
    <w:rPr>
      <w:b/>
      <w:bCs/>
    </w:rPr>
  </w:style>
  <w:style w:type="paragraph" w:styleId="Akapitzlist">
    <w:name w:val="List Paragraph"/>
    <w:basedOn w:val="Normalny"/>
    <w:uiPriority w:val="34"/>
    <w:qFormat/>
    <w:rsid w:val="00FB2B78"/>
    <w:pPr>
      <w:ind w:left="720"/>
    </w:pPr>
  </w:style>
  <w:style w:type="character" w:styleId="Hipercze">
    <w:name w:val="Hyperlink"/>
    <w:uiPriority w:val="99"/>
    <w:unhideWhenUsed/>
    <w:rsid w:val="00FB2B78"/>
    <w:rPr>
      <w:color w:val="0000FF"/>
      <w:u w:val="single"/>
    </w:rPr>
  </w:style>
  <w:style w:type="character" w:styleId="UyteHipercze">
    <w:name w:val="FollowedHyperlink"/>
    <w:basedOn w:val="Domylnaczcionkaakapitu"/>
    <w:uiPriority w:val="99"/>
    <w:semiHidden/>
    <w:unhideWhenUsed/>
    <w:rsid w:val="00FB2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crosoft.com/en-us/licensing/product-licensing/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lyskawka@inter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555</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2021-12-06T20:57:00Z</dcterms:created>
  <dcterms:modified xsi:type="dcterms:W3CDTF">2021-12-06T21:21:00Z</dcterms:modified>
</cp:coreProperties>
</file>